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C4" w:rsidRPr="00E748F5" w:rsidRDefault="00AC27D2">
      <w:pPr>
        <w:pStyle w:val="Heading1"/>
        <w:rPr>
          <w:sz w:val="40"/>
          <w:szCs w:val="40"/>
        </w:rPr>
      </w:pPr>
      <w:r w:rsidRPr="00E748F5">
        <w:rPr>
          <w:sz w:val="40"/>
          <w:szCs w:val="40"/>
        </w:rPr>
        <w:t>Приказ Минтруда России №723 от 10 декабря 2013 г.</w:t>
      </w:r>
    </w:p>
    <w:p w:rsidR="003C14C4" w:rsidRPr="00E748F5" w:rsidRDefault="00AC27D2">
      <w:pPr>
        <w:pStyle w:val="Heading2"/>
        <w:rPr>
          <w:sz w:val="32"/>
          <w:szCs w:val="32"/>
        </w:rPr>
      </w:pPr>
      <w:r w:rsidRPr="00E748F5">
        <w:rPr>
          <w:sz w:val="32"/>
          <w:szCs w:val="32"/>
        </w:rPr>
        <w:t xml:space="preserve">«Об организации работы по межведомственному взаимодействию федеральных государственных учреждений медико-социальной экспертизы с </w:t>
      </w:r>
      <w:proofErr w:type="spellStart"/>
      <w:r w:rsidRPr="00E748F5">
        <w:rPr>
          <w:sz w:val="32"/>
          <w:szCs w:val="32"/>
        </w:rPr>
        <w:t>психолого-медико-педагогическими</w:t>
      </w:r>
      <w:proofErr w:type="spellEnd"/>
      <w:r w:rsidRPr="00E748F5">
        <w:rPr>
          <w:sz w:val="32"/>
          <w:szCs w:val="32"/>
        </w:rPr>
        <w:t xml:space="preserve"> комиссиями »</w:t>
      </w:r>
    </w:p>
    <w:p w:rsidR="003C14C4" w:rsidRDefault="00AC27D2">
      <w:pPr>
        <w:pStyle w:val="a3"/>
      </w:pPr>
      <w:r>
        <w:t xml:space="preserve">В соответствии с пунктом 52 </w:t>
      </w:r>
      <w:r>
        <w:t>плана первоочередных мероприятий до 2014 года по реализации важнейших положений Национальной стратегии действий в интересах детей на 2012-2017 годы, утвержденного распоряжением Правительства Российской Федерации от 15 октября 2012 г. № 1916-р (Собрание зак</w:t>
      </w:r>
      <w:r>
        <w:t xml:space="preserve">онодательства Российской Федерации, 2012, № 43, ст. 5908), в целях повышения эффективности межведомственного взаимодействия федеральных государственных учреждений медико-социальной экспертизы с </w:t>
      </w:r>
      <w:proofErr w:type="spellStart"/>
      <w:r>
        <w:t>психолого-медико-педагогическими</w:t>
      </w:r>
      <w:proofErr w:type="spellEnd"/>
      <w:r>
        <w:t xml:space="preserve"> комиссиями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</w:t>
      </w:r>
      <w:r>
        <w:t>ю:</w:t>
      </w:r>
    </w:p>
    <w:p w:rsidR="003C14C4" w:rsidRDefault="00AC27D2">
      <w:pPr>
        <w:pStyle w:val="a3"/>
      </w:pPr>
      <w:r>
        <w:t xml:space="preserve">1. Установить, что федеральные государственные учреждения медико-социальной экспертизы организуют взаимодействие с </w:t>
      </w:r>
      <w:proofErr w:type="spellStart"/>
      <w:r>
        <w:t>психолого-медико-педагогическими</w:t>
      </w:r>
      <w:proofErr w:type="spellEnd"/>
      <w:r>
        <w:t xml:space="preserve"> комиссиями в целях координации действий при освидетельствовании детей с целью установления инвалидности д</w:t>
      </w:r>
      <w:r>
        <w:t>ля решения следующих задач:</w:t>
      </w:r>
    </w:p>
    <w:p w:rsidR="003C14C4" w:rsidRDefault="00AC27D2">
      <w:pPr>
        <w:pStyle w:val="a3"/>
      </w:pPr>
      <w:r>
        <w:t>а) повышения объективности установления структуры и степени ограничений жизнедеятельности ребенка;</w:t>
      </w:r>
    </w:p>
    <w:p w:rsidR="003C14C4" w:rsidRDefault="00AC27D2">
      <w:pPr>
        <w:pStyle w:val="a3"/>
      </w:pPr>
      <w:r>
        <w:t>б) повышения качества и оперативности медико-социальной экспертизы при признании ребенка инвалидом;</w:t>
      </w:r>
    </w:p>
    <w:p w:rsidR="003C14C4" w:rsidRDefault="00AC27D2">
      <w:pPr>
        <w:pStyle w:val="a3"/>
      </w:pPr>
      <w:r>
        <w:t>в) разработки оптимальных для</w:t>
      </w:r>
      <w:r>
        <w:t xml:space="preserve"> детей-инвалидов индивидуальных программ реабилитации (далее – ИПР).</w:t>
      </w:r>
    </w:p>
    <w:p w:rsidR="003C14C4" w:rsidRDefault="00AC27D2">
      <w:pPr>
        <w:pStyle w:val="a3"/>
      </w:pPr>
      <w:r>
        <w:t xml:space="preserve">2. Руководителям федеральных государственных учреждений медико-социальной экспертизы осуществлять взаимодействие с </w:t>
      </w:r>
      <w:proofErr w:type="spellStart"/>
      <w:r>
        <w:t>психолго-медико-педагогическими</w:t>
      </w:r>
      <w:proofErr w:type="spellEnd"/>
      <w:r>
        <w:t xml:space="preserve"> комиссиями посредством:</w:t>
      </w:r>
    </w:p>
    <w:p w:rsidR="003C14C4" w:rsidRDefault="00AC27D2">
      <w:pPr>
        <w:pStyle w:val="a3"/>
      </w:pPr>
      <w:r>
        <w:t>а) направления з</w:t>
      </w:r>
      <w:r>
        <w:t xml:space="preserve">апросов о предоставлении сведений из протоколов и заключений </w:t>
      </w:r>
      <w:proofErr w:type="spellStart"/>
      <w:r>
        <w:t>психолого-медико-педагогических</w:t>
      </w:r>
      <w:proofErr w:type="spellEnd"/>
      <w:r>
        <w:t xml:space="preserve"> комиссий (при согласии законного представителя ребенка);</w:t>
      </w:r>
    </w:p>
    <w:p w:rsidR="003C14C4" w:rsidRDefault="00AC27D2">
      <w:pPr>
        <w:pStyle w:val="a3"/>
      </w:pPr>
      <w:r>
        <w:t xml:space="preserve">б) приглашения для участия в проведении медико-социальной экспертизы представителя </w:t>
      </w:r>
      <w:proofErr w:type="spellStart"/>
      <w:r>
        <w:t>психолого-медико-педаго</w:t>
      </w:r>
      <w:r>
        <w:t>гической</w:t>
      </w:r>
      <w:proofErr w:type="spellEnd"/>
      <w:r>
        <w:t xml:space="preserve"> комиссии с правом совещательного голоса в целях оказания содействия в разработке ИПР ребенка-инвалида;</w:t>
      </w:r>
    </w:p>
    <w:p w:rsidR="003C14C4" w:rsidRDefault="00AC27D2">
      <w:pPr>
        <w:pStyle w:val="a3"/>
      </w:pPr>
      <w:r>
        <w:t xml:space="preserve">в) предоставления аналитических сведений о количестве детей-инвалидов по запросам </w:t>
      </w:r>
      <w:proofErr w:type="spellStart"/>
      <w:r>
        <w:t>психолого-медико-педагогических</w:t>
      </w:r>
      <w:proofErr w:type="spellEnd"/>
      <w:r>
        <w:t xml:space="preserve"> комиссий;</w:t>
      </w:r>
    </w:p>
    <w:p w:rsidR="003C14C4" w:rsidRDefault="00AC27D2">
      <w:pPr>
        <w:pStyle w:val="a3"/>
      </w:pPr>
      <w:r>
        <w:t>г) проведения совмес</w:t>
      </w:r>
      <w:r>
        <w:t>тных мероприятий по обмену опытом и анализу демографического состава детей-инвалидов;</w:t>
      </w:r>
    </w:p>
    <w:p w:rsidR="003C14C4" w:rsidRDefault="00AC27D2">
      <w:pPr>
        <w:pStyle w:val="a3"/>
      </w:pPr>
      <w:proofErr w:type="spellStart"/>
      <w:r>
        <w:t>д</w:t>
      </w:r>
      <w:proofErr w:type="spellEnd"/>
      <w:r>
        <w:t xml:space="preserve">) направления в </w:t>
      </w:r>
      <w:proofErr w:type="spellStart"/>
      <w:r>
        <w:t>психолого-медико-педагогические</w:t>
      </w:r>
      <w:proofErr w:type="spellEnd"/>
      <w:r>
        <w:t xml:space="preserve"> комиссии предложений по улучшению межведомственного взаимодействия с федеральными государственными учреждениями медико-со</w:t>
      </w:r>
      <w:r>
        <w:t>циальной экспертизы в целях оказания содействия в разработке и реализации ИПР детей-инвалидов.</w:t>
      </w:r>
    </w:p>
    <w:p w:rsidR="003C14C4" w:rsidRDefault="00AC27D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настоящим приказом возложить на заместителя Министра труда и социальной защиты Российской Федерации А.В. </w:t>
      </w:r>
      <w:proofErr w:type="spellStart"/>
      <w:r>
        <w:t>Вовченко</w:t>
      </w:r>
      <w:proofErr w:type="spellEnd"/>
      <w:r>
        <w:t xml:space="preserve">. </w:t>
      </w:r>
    </w:p>
    <w:p w:rsidR="003C14C4" w:rsidRDefault="00AC27D2">
      <w:pPr>
        <w:pStyle w:val="Heading5"/>
      </w:pPr>
      <w:r>
        <w:t>Министр</w:t>
      </w:r>
      <w:r>
        <w:br/>
        <w:t xml:space="preserve">М.А. </w:t>
      </w:r>
      <w:proofErr w:type="spellStart"/>
      <w:r>
        <w:t>Топилин</w:t>
      </w:r>
      <w:proofErr w:type="spellEnd"/>
    </w:p>
    <w:sectPr w:rsidR="003C14C4" w:rsidSect="00E748F5">
      <w:pgSz w:w="11906" w:h="16838"/>
      <w:pgMar w:top="284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C14C4"/>
    <w:rsid w:val="003C14C4"/>
    <w:rsid w:val="00AC27D2"/>
    <w:rsid w:val="00E7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3C14C4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3C14C4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customStyle="1" w:styleId="Heading5">
    <w:name w:val="Heading 5"/>
    <w:basedOn w:val="Heading"/>
    <w:next w:val="a3"/>
    <w:qFormat/>
    <w:rsid w:val="003C14C4"/>
    <w:pPr>
      <w:spacing w:before="120" w:after="60"/>
      <w:outlineLvl w:val="4"/>
    </w:pPr>
    <w:rPr>
      <w:rFonts w:ascii="Liberation Serif" w:hAnsi="Liberation Serif"/>
      <w:b/>
      <w:bCs/>
      <w:sz w:val="20"/>
      <w:szCs w:val="20"/>
    </w:rPr>
  </w:style>
  <w:style w:type="character" w:customStyle="1" w:styleId="EndnoteCharacters">
    <w:name w:val="Endnote Characters"/>
    <w:qFormat/>
    <w:rsid w:val="003C14C4"/>
  </w:style>
  <w:style w:type="character" w:customStyle="1" w:styleId="FootnoteCharacters">
    <w:name w:val="Footnote Characters"/>
    <w:qFormat/>
    <w:rsid w:val="003C14C4"/>
  </w:style>
  <w:style w:type="character" w:customStyle="1" w:styleId="InternetLink">
    <w:name w:val="Internet Link"/>
    <w:rsid w:val="003C14C4"/>
    <w:rPr>
      <w:color w:val="000080"/>
      <w:u w:val="single"/>
    </w:rPr>
  </w:style>
  <w:style w:type="paragraph" w:customStyle="1" w:styleId="Heading">
    <w:name w:val="Heading"/>
    <w:basedOn w:val="a"/>
    <w:next w:val="a3"/>
    <w:qFormat/>
    <w:rsid w:val="003C14C4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3C14C4"/>
    <w:pPr>
      <w:spacing w:after="283"/>
    </w:pPr>
  </w:style>
  <w:style w:type="paragraph" w:styleId="a4">
    <w:name w:val="List"/>
    <w:basedOn w:val="a3"/>
    <w:rsid w:val="003C14C4"/>
  </w:style>
  <w:style w:type="paragraph" w:customStyle="1" w:styleId="Caption">
    <w:name w:val="Caption"/>
    <w:basedOn w:val="a"/>
    <w:qFormat/>
    <w:rsid w:val="003C14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C14C4"/>
    <w:pPr>
      <w:suppressLineNumbers/>
    </w:pPr>
  </w:style>
  <w:style w:type="paragraph" w:customStyle="1" w:styleId="HorizontalLine">
    <w:name w:val="Horizontal Line"/>
    <w:basedOn w:val="a"/>
    <w:next w:val="a3"/>
    <w:qFormat/>
    <w:rsid w:val="003C14C4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3C14C4"/>
    <w:rPr>
      <w:i/>
    </w:rPr>
  </w:style>
  <w:style w:type="paragraph" w:customStyle="1" w:styleId="TableContents">
    <w:name w:val="Table Contents"/>
    <w:basedOn w:val="a3"/>
    <w:qFormat/>
    <w:rsid w:val="003C14C4"/>
  </w:style>
  <w:style w:type="paragraph" w:customStyle="1" w:styleId="Footer">
    <w:name w:val="Footer"/>
    <w:basedOn w:val="a"/>
    <w:rsid w:val="003C14C4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3C14C4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2018-12-04T07:31:00Z</dcterms:created>
  <dcterms:modified xsi:type="dcterms:W3CDTF">2018-12-04T07:31:00Z</dcterms:modified>
  <dc:language>ru-RU</dc:language>
</cp:coreProperties>
</file>