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B5" w:rsidRPr="007470B5" w:rsidRDefault="007470B5" w:rsidP="007470B5">
      <w:pPr>
        <w:spacing w:before="43"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 xml:space="preserve">Материалы </w:t>
      </w:r>
      <w:r w:rsidRPr="007470B5">
        <w:rPr>
          <w:rFonts w:ascii="Arial Narrow" w:eastAsia="Times New Roman" w:hAnsi="Arial Narrow" w:cs="Arial"/>
          <w:b/>
          <w:color w:val="020200"/>
          <w:sz w:val="24"/>
          <w:szCs w:val="24"/>
          <w:lang w:eastAsia="ru-RU"/>
        </w:rPr>
        <w:t xml:space="preserve">о </w:t>
      </w:r>
      <w:r w:rsidRPr="007470B5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необходимости проведения профилактики и раннего</w:t>
      </w:r>
    </w:p>
    <w:p w:rsidR="007470B5" w:rsidRPr="007470B5" w:rsidRDefault="007470B5" w:rsidP="007470B5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выявления туберкулёза среди населения</w:t>
      </w:r>
    </w:p>
    <w:p w:rsidR="007470B5" w:rsidRPr="007470B5" w:rsidRDefault="007470B5" w:rsidP="007470B5">
      <w:pPr>
        <w:spacing w:before="316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Туберкулез я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вл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яетс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я в мире </w:t>
      </w:r>
      <w:r w:rsidRPr="007470B5">
        <w:rPr>
          <w:rFonts w:ascii="Arial Narrow" w:eastAsia="Times New Roman" w:hAnsi="Arial Narrow" w:cs="Times New Roman"/>
          <w:sz w:val="24"/>
          <w:szCs w:val="24"/>
          <w:lang w:eastAsia="ru-RU"/>
        </w:rPr>
        <w:t>ши</w:t>
      </w:r>
      <w:r w:rsidRPr="007470B5">
        <w:rPr>
          <w:rFonts w:ascii="Arial Narrow" w:eastAsia="Times New Roman" w:hAnsi="Arial Narrow" w:cs="Arial"/>
          <w:sz w:val="24"/>
          <w:szCs w:val="24"/>
          <w:lang w:eastAsia="ru-RU"/>
        </w:rPr>
        <w:t>р</w:t>
      </w:r>
      <w:r w:rsidRPr="007470B5">
        <w:rPr>
          <w:rFonts w:ascii="Arial Narrow" w:eastAsia="Times New Roman" w:hAnsi="Arial Narrow" w:cs="Times New Roman"/>
          <w:sz w:val="24"/>
          <w:szCs w:val="24"/>
          <w:lang w:eastAsia="ru-RU"/>
        </w:rPr>
        <w:t>око</w:t>
      </w:r>
      <w:r w:rsidRPr="007470B5">
        <w:rPr>
          <w:rFonts w:ascii="Arial Narrow" w:eastAsia="Times New Roman" w:hAnsi="Arial Narrow" w:cs="Times New Roman"/>
          <w:color w:val="7E7E00"/>
          <w:sz w:val="24"/>
          <w:szCs w:val="24"/>
          <w:lang w:eastAsia="ru-RU"/>
        </w:rPr>
        <w:t xml:space="preserve"> </w:t>
      </w:r>
      <w:r w:rsidRPr="007470B5">
        <w:rPr>
          <w:rFonts w:ascii="Arial Narrow" w:eastAsia="Times New Roman" w:hAnsi="Arial Narrow" w:cs="Arial"/>
          <w:color w:val="181800"/>
          <w:sz w:val="24"/>
          <w:szCs w:val="24"/>
          <w:lang w:eastAsia="ru-RU"/>
        </w:rPr>
        <w:t xml:space="preserve">распространенным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екционным заболеванием человека и животных, вызываемым </w:t>
      </w:r>
      <w:r w:rsidRPr="007470B5">
        <w:rPr>
          <w:rFonts w:ascii="Arial Narrow" w:eastAsia="Times New Roman" w:hAnsi="Arial Narrow" w:cs="Arial"/>
          <w:color w:val="101000"/>
          <w:sz w:val="24"/>
          <w:szCs w:val="24"/>
          <w:lang w:eastAsia="ru-RU"/>
        </w:rPr>
        <w:t xml:space="preserve">микобактериями </w:t>
      </w:r>
      <w:r w:rsidRPr="007470B5">
        <w:rPr>
          <w:rFonts w:ascii="Arial Narrow" w:eastAsia="Times New Roman" w:hAnsi="Arial Narrow" w:cs="Arial"/>
          <w:color w:val="505000"/>
          <w:sz w:val="24"/>
          <w:szCs w:val="24"/>
          <w:lang w:eastAsia="ru-RU"/>
        </w:rPr>
        <w:t xml:space="preserve">туберкулезного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комплекса (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Mycobacter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ium</w:t>
      </w:r>
      <w:proofErr w:type="spellEnd"/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tub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erculosis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complex-MTBC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), преимущественно </w:t>
      </w:r>
      <w:proofErr w:type="spellStart"/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>Mycobacterium</w:t>
      </w:r>
      <w:proofErr w:type="spellEnd"/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>tuberculosis</w:t>
      </w:r>
      <w:proofErr w:type="spellEnd"/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 xml:space="preserve">.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Синонимы: Микобактерия туберкулёза, туберкулёз</w:t>
      </w:r>
      <w:r w:rsidRPr="007470B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ная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палочка, палочка Коха, бацилла Коха, туберкулёзная бацилла.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val="en-US" w:eastAsia="ru-RU"/>
        </w:rPr>
      </w:pPr>
      <w:r w:rsidRPr="007470B5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>Источник</w:t>
      </w: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>изображений</w:t>
      </w: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val="en-US" w:eastAsia="ru-RU"/>
        </w:rPr>
        <w:t xml:space="preserve">: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val="en-US" w:eastAsia="ru-RU"/>
        </w:rPr>
        <w:t>W</w:t>
      </w: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val="en-US" w:eastAsia="ru-RU"/>
        </w:rPr>
        <w:t xml:space="preserve">orld of Health Science </w:t>
      </w: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>и</w:t>
      </w: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val="en-US" w:eastAsia="ru-RU"/>
        </w:rPr>
        <w:t xml:space="preserve"> RawMilkFacts.com </w:t>
      </w:r>
    </w:p>
    <w:p w:rsidR="007470B5" w:rsidRPr="007470B5" w:rsidRDefault="007470B5" w:rsidP="007470B5">
      <w:pPr>
        <w:spacing w:before="354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Возбудител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туберкулеза сохраня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ют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вою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жизнеспособность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в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сухом состоя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нии до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3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лет, при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нагревани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 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ыдерживают температу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ру выше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80 °C (микобактерии туберкулеза, находящиеся в мокроте, выживают п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ри кипячени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й в пределах 5 минут, устойчивы к органическим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 не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органически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 ки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слотам, щелочам, многим окислителям, проявляют устойч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ость к воздействию спиртов, ацетона, четвертичных аммониевых соединений (ЧАС), нечувствитель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ы к рассеянному солнечному свету). </w:t>
      </w:r>
    </w:p>
    <w:p w:rsidR="007470B5" w:rsidRPr="007470B5" w:rsidRDefault="007470B5" w:rsidP="007470B5">
      <w:pPr>
        <w:spacing w:before="22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Источником ин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кции являются больны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 активной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формой туберкулеза люди (99%) и животные (крупный рогатый скот, козы, собаки не более 1% случаев).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Эпидемиологически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наиболее опасными являются больные туберкулезом легких с наличием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бактериовыделения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(так называемая «открыт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ая форм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а» туберкулёза) и/или с деструктивными процессами (полостями распада) в легких. </w:t>
      </w:r>
    </w:p>
    <w:p w:rsidR="007470B5" w:rsidRPr="007470B5" w:rsidRDefault="007470B5" w:rsidP="007470B5">
      <w:pPr>
        <w:spacing w:before="28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Резервуар туберкулезной инфекции - больные туберкулезом и инфицированные микобактерией туберкулеза люди, животные и птицы. </w:t>
      </w:r>
    </w:p>
    <w:p w:rsidR="007470B5" w:rsidRPr="007470B5" w:rsidRDefault="007470B5" w:rsidP="007470B5">
      <w:pPr>
        <w:spacing w:before="28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Основным механизмом передач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возбудител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 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нфекции является воздушно-капельный (аэрозольный). Возможны такж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е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воздушно-пылевой, контактный, алиментарный, вертикальный механизмы передачи. </w:t>
      </w:r>
    </w:p>
    <w:p w:rsidR="007470B5" w:rsidRPr="007470B5" w:rsidRDefault="007470B5" w:rsidP="007470B5">
      <w:pPr>
        <w:spacing w:before="6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Осно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вным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кторо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 пе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реда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чи 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озбудителя туберкулезно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й инфекции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является воздушная сре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да. 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акторами передачи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инфекц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ии могут также являться 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нфицированные мат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ериа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лы от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больных,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нта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минированные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возбудителем объект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ы внешне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й среды (постельное бельё, предметы одежды, средства гигиены и т.п.). </w:t>
      </w:r>
    </w:p>
    <w:p w:rsidR="007470B5" w:rsidRPr="007470B5" w:rsidRDefault="007470B5" w:rsidP="007470B5">
      <w:pPr>
        <w:spacing w:before="206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По данным Всемирной </w:t>
      </w:r>
      <w:r w:rsidRPr="007470B5">
        <w:rPr>
          <w:rFonts w:ascii="Arial Narrow" w:eastAsia="Times New Roman" w:hAnsi="Arial Narrow" w:cs="Arial"/>
          <w:color w:val="101000"/>
          <w:sz w:val="24"/>
          <w:szCs w:val="24"/>
          <w:lang w:eastAsia="ru-RU"/>
        </w:rPr>
        <w:t xml:space="preserve">организации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здравоохранения (ВОЗ)</w:t>
      </w:r>
      <w:r w:rsidRPr="007470B5">
        <w:rPr>
          <w:rFonts w:ascii="Arial Narrow" w:eastAsia="Times New Roman" w:hAnsi="Arial Narrow" w:cs="Arial"/>
          <w:color w:val="AFAF00"/>
          <w:sz w:val="24"/>
          <w:szCs w:val="24"/>
          <w:lang w:eastAsia="ru-RU"/>
        </w:rPr>
        <w:t xml:space="preserve">,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ежегодно в мире заболевает туберкулёзом </w:t>
      </w:r>
      <w:r w:rsidRPr="007470B5">
        <w:rPr>
          <w:rFonts w:ascii="Arial Narrow" w:eastAsia="Times New Roman" w:hAnsi="Arial Narrow" w:cs="Arial"/>
          <w:color w:val="404000"/>
          <w:sz w:val="24"/>
          <w:szCs w:val="24"/>
          <w:lang w:eastAsia="ru-RU"/>
        </w:rPr>
        <w:t xml:space="preserve">около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10 </w:t>
      </w:r>
      <w:r w:rsidRPr="007470B5">
        <w:rPr>
          <w:rFonts w:ascii="Arial Narrow" w:eastAsia="Times New Roman" w:hAnsi="Arial Narrow" w:cs="Arial"/>
          <w:color w:val="404000"/>
          <w:sz w:val="24"/>
          <w:szCs w:val="24"/>
          <w:lang w:eastAsia="ru-RU"/>
        </w:rPr>
        <w:t xml:space="preserve">миллионов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человек (в том числе 1 млн</w:t>
      </w:r>
      <w:r w:rsidRPr="007470B5">
        <w:rPr>
          <w:rFonts w:ascii="Arial Narrow" w:eastAsia="Times New Roman" w:hAnsi="Arial Narrow" w:cs="Arial"/>
          <w:color w:val="606000"/>
          <w:sz w:val="24"/>
          <w:szCs w:val="24"/>
          <w:lang w:eastAsia="ru-RU"/>
        </w:rPr>
        <w:t xml:space="preserve">.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детей) и до 1,3 млн. человек умирает от туберкулёза.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 мире проживают 1,7 миллиарда человек (или более 1/3 населения Земли)</w:t>
      </w:r>
      <w:r w:rsidRPr="007470B5">
        <w:rPr>
          <w:rFonts w:ascii="Arial Narrow" w:eastAsia="Times New Roman" w:hAnsi="Arial Narrow" w:cs="Arial"/>
          <w:color w:val="707000"/>
          <w:sz w:val="24"/>
          <w:szCs w:val="24"/>
          <w:lang w:eastAsia="ru-RU"/>
        </w:rPr>
        <w:t xml:space="preserve">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инфи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цированных туберкулёзом.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Несмотря на то</w:t>
      </w:r>
      <w:r w:rsidRPr="007470B5">
        <w:rPr>
          <w:rFonts w:ascii="Arial Narrow" w:eastAsia="Times New Roman" w:hAnsi="Arial Narrow" w:cs="Arial"/>
          <w:color w:val="707000"/>
          <w:sz w:val="24"/>
          <w:szCs w:val="24"/>
          <w:lang w:eastAsia="ru-RU"/>
        </w:rPr>
        <w:t xml:space="preserve">, </w:t>
      </w:r>
      <w:r w:rsidRPr="007470B5">
        <w:rPr>
          <w:rFonts w:ascii="Arial Narrow" w:eastAsia="Times New Roman" w:hAnsi="Arial Narrow" w:cs="Arial"/>
          <w:color w:val="505000"/>
          <w:sz w:val="24"/>
          <w:szCs w:val="24"/>
          <w:lang w:eastAsia="ru-RU"/>
        </w:rPr>
        <w:t xml:space="preserve">что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на </w:t>
      </w:r>
      <w:r w:rsidRPr="007470B5">
        <w:rPr>
          <w:rFonts w:ascii="Arial Narrow" w:eastAsia="Times New Roman" w:hAnsi="Arial Narrow" w:cs="Arial"/>
          <w:color w:val="606000"/>
          <w:sz w:val="24"/>
          <w:szCs w:val="24"/>
          <w:lang w:eastAsia="ru-RU"/>
        </w:rPr>
        <w:t>протяже</w:t>
      </w:r>
      <w:r w:rsidRPr="007470B5">
        <w:rPr>
          <w:rFonts w:ascii="Arial Narrow" w:eastAsia="Times New Roman" w:hAnsi="Arial Narrow" w:cs="Times New Roman"/>
          <w:color w:val="606000"/>
          <w:sz w:val="24"/>
          <w:szCs w:val="24"/>
          <w:lang w:eastAsia="ru-RU"/>
        </w:rPr>
        <w:t>ни</w:t>
      </w:r>
      <w:r w:rsidRPr="007470B5">
        <w:rPr>
          <w:rFonts w:ascii="Arial Narrow" w:eastAsia="Times New Roman" w:hAnsi="Arial Narrow" w:cs="Arial"/>
          <w:color w:val="606000"/>
          <w:sz w:val="24"/>
          <w:szCs w:val="24"/>
          <w:lang w:eastAsia="ru-RU"/>
        </w:rPr>
        <w:t xml:space="preserve">и последних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лет в Свердловской области </w:t>
      </w:r>
      <w:r w:rsidRPr="007470B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отмечает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ся положительная тенденция к снижению заболев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ru-RU"/>
        </w:rPr>
        <w:t>а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емости </w:t>
      </w:r>
      <w:r w:rsidRPr="007470B5">
        <w:rPr>
          <w:rFonts w:ascii="Arial Narrow" w:eastAsia="Times New Roman" w:hAnsi="Arial Narrow" w:cs="Arial"/>
          <w:color w:val="202000"/>
          <w:sz w:val="24"/>
          <w:szCs w:val="24"/>
          <w:lang w:eastAsia="ru-RU"/>
        </w:rPr>
        <w:t xml:space="preserve">населения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туберкулёзом, Ситуация остаётся напряжённой,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так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ак чи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сло заболевших ещё превышает у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овень Российской Федерации</w:t>
      </w:r>
      <w:r w:rsidRPr="007470B5">
        <w:rPr>
          <w:rFonts w:ascii="Arial Narrow" w:eastAsia="Times New Roman" w:hAnsi="Arial Narrow" w:cs="Arial"/>
          <w:color w:val="141400"/>
          <w:sz w:val="24"/>
          <w:szCs w:val="24"/>
          <w:lang w:eastAsia="ru-RU"/>
        </w:rPr>
        <w:t xml:space="preserve">.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Таким образом</w:t>
      </w:r>
      <w:r w:rsidRPr="007470B5">
        <w:rPr>
          <w:rFonts w:ascii="Arial Narrow" w:eastAsia="Times New Roman" w:hAnsi="Arial Narrow" w:cs="Arial"/>
          <w:color w:val="606000"/>
          <w:sz w:val="24"/>
          <w:szCs w:val="24"/>
          <w:lang w:eastAsia="ru-RU"/>
        </w:rPr>
        <w:t xml:space="preserve">,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сохраняется риск ин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ициров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ания </w:t>
      </w:r>
      <w:r w:rsidRPr="007470B5">
        <w:rPr>
          <w:rFonts w:ascii="Arial Narrow" w:eastAsia="Times New Roman" w:hAnsi="Arial Narrow" w:cs="Times New Roman"/>
          <w:color w:val="090900"/>
          <w:sz w:val="24"/>
          <w:szCs w:val="24"/>
          <w:lang w:eastAsia="ru-RU"/>
        </w:rPr>
        <w:t xml:space="preserve">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заболевания туберкулёзом ср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еди вс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ех </w:t>
      </w:r>
      <w:r w:rsidRPr="007470B5">
        <w:rPr>
          <w:rFonts w:ascii="Arial Narrow" w:eastAsia="Times New Roman" w:hAnsi="Arial Narrow" w:cs="Times New Roman"/>
          <w:color w:val="202000"/>
          <w:sz w:val="24"/>
          <w:szCs w:val="24"/>
          <w:lang w:eastAsia="ru-RU"/>
        </w:rPr>
        <w:t xml:space="preserve">групп </w:t>
      </w:r>
      <w:r w:rsidRPr="007470B5">
        <w:rPr>
          <w:rFonts w:ascii="Arial Narrow" w:eastAsia="Times New Roman" w:hAnsi="Arial Narrow" w:cs="Arial"/>
          <w:color w:val="121200"/>
          <w:sz w:val="24"/>
          <w:szCs w:val="24"/>
          <w:lang w:eastAsia="ru-RU"/>
        </w:rPr>
        <w:t xml:space="preserve">населения </w:t>
      </w:r>
      <w:r w:rsidRPr="007470B5">
        <w:rPr>
          <w:rFonts w:ascii="Arial Narrow" w:eastAsia="Times New Roman" w:hAnsi="Arial Narrow" w:cs="Arial"/>
          <w:color w:val="707000"/>
          <w:sz w:val="24"/>
          <w:szCs w:val="24"/>
          <w:lang w:eastAsia="ru-RU"/>
        </w:rPr>
        <w:t>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, особенно, среди детей </w:t>
      </w:r>
      <w:r w:rsidRPr="007470B5">
        <w:rPr>
          <w:rFonts w:ascii="Arial Narrow" w:eastAsia="Times New Roman" w:hAnsi="Arial Narrow" w:cs="Arial"/>
          <w:color w:val="1C1C00"/>
          <w:sz w:val="24"/>
          <w:szCs w:val="24"/>
          <w:lang w:eastAsia="ru-RU"/>
        </w:rPr>
        <w:t xml:space="preserve">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подростков</w:t>
      </w:r>
      <w:r w:rsidRPr="007470B5">
        <w:rPr>
          <w:rFonts w:ascii="Arial Narrow" w:eastAsia="Times New Roman" w:hAnsi="Arial Narrow" w:cs="Arial"/>
          <w:color w:val="0C0C00"/>
          <w:sz w:val="24"/>
          <w:szCs w:val="24"/>
          <w:lang w:eastAsia="ru-RU"/>
        </w:rPr>
        <w:t xml:space="preserve">. </w:t>
      </w:r>
    </w:p>
    <w:p w:rsidR="007470B5" w:rsidRPr="007470B5" w:rsidRDefault="007470B5" w:rsidP="007470B5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На сегодняшний день до 70-80% лиц старше 30 лет уже инфицированы палочкой Коха или микобактерией — возбудителем туберкулёза, который может активироваться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и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привести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к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развитию б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лезни. Акти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вация ту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беркулёза происходит в результате сниже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ния защитн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ых сил орга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низма при 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оздействия на нег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не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благоприятных факторов, таки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х как к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урение, употребление алкоголя и нарко</w:t>
      </w:r>
      <w:r w:rsidRPr="007470B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тиков, ВИЧ, запущенные острые </w:t>
      </w:r>
      <w:r w:rsidRPr="007470B5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и </w:t>
      </w:r>
      <w:r w:rsidRPr="007470B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хроничес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кие заболев</w:t>
      </w:r>
      <w:r w:rsidRPr="007470B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ания (грипп,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сахарный диабет, болезни органов дыхания и пищеварения и т.п.), п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иженное Питание, переохлаждение, хронический стресс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и, к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онечно же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,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повторное инф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ицир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ование микобактери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ями в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результате тесного контакта с больным туберкулёзом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бактериовыделителем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(с открытой формой I </w:t>
      </w:r>
      <w:proofErr w:type="spellStart"/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>л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ёза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).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Как в Российской Федерации,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так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 в Свердловской области действует многоуровневая система мероприятий, направленна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я на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предотв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ращение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распространения ту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lastRenderedPageBreak/>
        <w:t>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 тубе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ркулёза ср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еди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населения, включаю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щ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ая профилактику, выявление и лечение заболевания. </w:t>
      </w:r>
    </w:p>
    <w:p w:rsidR="007470B5" w:rsidRPr="007470B5" w:rsidRDefault="007470B5" w:rsidP="007470B5">
      <w:pPr>
        <w:spacing w:before="10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Вакцинация БЦЖ, которая является обязательной, позволяет снизить в 15 раз риск инф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цирования и в 8 раз риск заболевания туберкулёзом, и предотвратить разви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тие оп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асных и летальных форм заболеван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сре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ди де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тского населения. Вакцинация БЦЖ включена в Национальный календар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ь п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рофилактических прив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вок Российской Федерац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 и Свердловской области и показана каждому новорожденному в роддоме на 3-7 сутки жизни. </w:t>
      </w:r>
    </w:p>
    <w:p w:rsidR="007470B5" w:rsidRPr="007470B5" w:rsidRDefault="007470B5" w:rsidP="007470B5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Для своевременного выявлени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 инфициро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вания микобактериями туберкулёза с целью проведения профилактических мероприятий, предот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вращающ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их развитие заболевания, ежегодн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про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водят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ся м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ассовое обследование детского населения с применением кожных иммунодиагностических проб, т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аких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как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оба с туберкулином (проба Манту) и пр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ба с аллергеном туберкулёзным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рекомбинантным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Диаскинтест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). </w:t>
      </w:r>
    </w:p>
    <w:p w:rsidR="007470B5" w:rsidRPr="007470B5" w:rsidRDefault="007470B5" w:rsidP="007470B5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Вакцинированным против туберкулеза детям с 12-месячного возраста до </w:t>
      </w: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 xml:space="preserve">7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ет включительно, проводят внутрикожную аллергическую пробу с туберкулином (далее - проба Манту) 1 раз в год. С8 лет и до достижения возраста 18 лет – внутрикожную аллергическую пробу с аллергеном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т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уберкулёзным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рекомб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инан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тным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(далее -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Диаскинтест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). </w:t>
      </w:r>
    </w:p>
    <w:p w:rsidR="007470B5" w:rsidRPr="007470B5" w:rsidRDefault="007470B5" w:rsidP="007470B5">
      <w:pPr>
        <w:spacing w:before="240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Два раза в год иммунодиагностика проводится детям из групп риска, в том числе: </w:t>
      </w:r>
    </w:p>
    <w:p w:rsidR="007470B5" w:rsidRPr="007470B5" w:rsidRDefault="007470B5" w:rsidP="007470B5">
      <w:pPr>
        <w:spacing w:before="240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7470B5" w:rsidRPr="007470B5" w:rsidRDefault="007470B5" w:rsidP="007470B5">
      <w:pPr>
        <w:spacing w:before="240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-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детям,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не вакц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инированны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 против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туберкулеза п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м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едицинским противопоказаниям, до получения ребенком привив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ки п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ротив туберкулеза;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- детям, больным хрон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ич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ескими неспецифическими заболеваниями органов дыхания, желудочно-ки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шечн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ого тракта, сахарным диабетом; </w:t>
      </w:r>
    </w:p>
    <w:p w:rsidR="007470B5" w:rsidRPr="007470B5" w:rsidRDefault="007470B5" w:rsidP="007470B5">
      <w:pPr>
        <w:spacing w:before="10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- детям, получающим кортикостероидную,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лу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чевую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цитостатическую терапию; </w:t>
      </w:r>
    </w:p>
    <w:p w:rsidR="007470B5" w:rsidRPr="007470B5" w:rsidRDefault="007470B5" w:rsidP="007470B5">
      <w:pPr>
        <w:spacing w:before="38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- ВИЧ-и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нфициро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ванным детям. </w:t>
      </w:r>
    </w:p>
    <w:p w:rsidR="007470B5" w:rsidRPr="007470B5" w:rsidRDefault="007470B5" w:rsidP="007470B5">
      <w:pPr>
        <w:spacing w:before="10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Проведени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е им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мунодиагнос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тики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осуществляетс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бесплатно средними меди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цинск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ими работниками детских, по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остковых,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амбулаторно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по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ликлиниче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ских и оздоровительных организац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ий, прошедшими об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ие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в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противотуберкулезных медицинских организациях и имеющими допуск.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Не допускается проведение иммунодиагностики на дому, а также в детских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и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подростковых организ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ациях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в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ио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д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карантина по инфекционным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заболеваниям. Постановк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а п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роб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Манту,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Диаскинтеста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проводитс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я до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профилактических прививок. </w:t>
      </w:r>
    </w:p>
    <w:p w:rsidR="007470B5" w:rsidRPr="007470B5" w:rsidRDefault="007470B5" w:rsidP="007470B5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Интервал межд</w:t>
      </w: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 xml:space="preserve">у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профилактической прививкой, б диагностической пробой и пробой Манту,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Диаскинтестом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должен быть не менее одного месяца. В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день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постановки проб проводится медицинский осмотр детей. Результат пр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обы оцен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ивается медицинским работником через 72 часа.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Дети с признака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ми инфи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циров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ания и п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одозрени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ем на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туберкулёз по результат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ам проб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(Манту,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Диас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нтест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),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напр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авля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ются н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консультацию к специа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лист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у фтизиатру с целью исключения заболевания, в течение 6 дней с момента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оценк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 результата медицинским работником. </w:t>
      </w:r>
    </w:p>
    <w:p w:rsidR="007470B5" w:rsidRPr="007470B5" w:rsidRDefault="007470B5" w:rsidP="007470B5">
      <w:pPr>
        <w:spacing w:before="29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Дети, направленные на консультацию в противотуберкулезный диспансер, родители или законн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ые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представители которых не представили в те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чен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ие 1 месяца с момента постановки пробы Ман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ту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Диаскинтест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</w:t>
      </w:r>
      <w:proofErr w:type="spellEnd"/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заключе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ние фт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изиатра об отсутствии заболевания туберкулезом, не допускаются к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исутствию в детских организациях. </w:t>
      </w:r>
    </w:p>
    <w:p w:rsidR="007470B5" w:rsidRPr="007470B5" w:rsidRDefault="007470B5" w:rsidP="007470B5">
      <w:pPr>
        <w:spacing w:before="62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В целях раннего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ВЫЯВлени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>л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еза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у подростков проводятся: - Плановая ежегодная Иммунодиагностика туберкулёза; - пе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одические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рентгенфлюорогра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ические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осмотры. </w:t>
      </w:r>
    </w:p>
    <w:p w:rsidR="007470B5" w:rsidRPr="007470B5" w:rsidRDefault="007470B5" w:rsidP="007470B5">
      <w:pPr>
        <w:spacing w:before="10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Подростки с подозрением на тубе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рк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улёз, с признаками 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нфи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ци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рован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ия по результатам пробы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Диаскинтест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и/ил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 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аличием изменен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ий на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рентгенограмме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аправляются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на к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нсультацию к специалис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у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фтизиатру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для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проведения углублённого обследования с целью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ИСКлючения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заболевания туберкулёзом. </w:t>
      </w:r>
    </w:p>
    <w:p w:rsidR="007470B5" w:rsidRPr="007470B5" w:rsidRDefault="007470B5" w:rsidP="007470B5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lastRenderedPageBreak/>
        <w:t xml:space="preserve">С целью раннего выявления туберкулёза среди лиц старше 15 лет ежегодно проводятся массовые </w:t>
      </w:r>
      <w:proofErr w:type="spellStart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рентгенфлюорографические</w:t>
      </w:r>
      <w:proofErr w:type="spellEnd"/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осмотры населения. Лица с наличием изменен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ий на рентг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енограмме, с подозрением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на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туберкулёз направляют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ся на ко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нсультацию к специалис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ту фт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изиат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ру для пр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оведения углублённого обследования с целью исключения заболевания. </w:t>
      </w:r>
    </w:p>
    <w:p w:rsidR="007470B5" w:rsidRPr="007470B5" w:rsidRDefault="007470B5" w:rsidP="007470B5">
      <w:pPr>
        <w:spacing w:before="10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 случае подтверждения заболевания туберк</w:t>
      </w:r>
      <w:r w:rsidRPr="007470B5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ru-RU"/>
        </w:rPr>
        <w:t>у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лёзом пациент госпитализируется в специализированное противотуберкулёзное учреждение, где проходит комплексное лечение. </w:t>
      </w:r>
    </w:p>
    <w:p w:rsidR="007470B5" w:rsidRPr="007470B5" w:rsidRDefault="007470B5" w:rsidP="007470B5">
      <w:pPr>
        <w:spacing w:before="202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Больной </w:t>
      </w:r>
      <w:r w:rsidRPr="007470B5">
        <w:rPr>
          <w:rFonts w:ascii="Arial Narrow" w:eastAsia="Times New Roman" w:hAnsi="Arial Narrow" w:cs="Arial"/>
          <w:color w:val="303000"/>
          <w:sz w:val="24"/>
          <w:szCs w:val="24"/>
          <w:lang w:eastAsia="ru-RU"/>
        </w:rPr>
        <w:t>туберкулёзо</w:t>
      </w:r>
      <w:r w:rsidRPr="007470B5">
        <w:rPr>
          <w:rFonts w:ascii="Arial Narrow" w:eastAsia="Times New Roman" w:hAnsi="Arial Narrow" w:cs="Times New Roman"/>
          <w:color w:val="303000"/>
          <w:sz w:val="24"/>
          <w:szCs w:val="24"/>
          <w:lang w:eastAsia="ru-RU"/>
        </w:rPr>
        <w:t xml:space="preserve">м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яв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ляется потенциально опасным и несё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т 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иск заражения окружающих,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свя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зи с чем, по месту жительства, работы</w:t>
      </w:r>
      <w:r w:rsidRPr="007470B5">
        <w:rPr>
          <w:rFonts w:ascii="Arial Narrow" w:eastAsia="Times New Roman" w:hAnsi="Arial Narrow" w:cs="Arial"/>
          <w:color w:val="606000"/>
          <w:sz w:val="24"/>
          <w:szCs w:val="24"/>
          <w:lang w:eastAsia="ru-RU"/>
        </w:rPr>
        <w:t xml:space="preserve">,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учёбы заболевшего проводятс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я 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отивоэпидемические мероприятия</w:t>
      </w:r>
      <w:r w:rsidRPr="007470B5">
        <w:rPr>
          <w:rFonts w:ascii="Arial Narrow" w:eastAsia="Times New Roman" w:hAnsi="Arial Narrow" w:cs="Arial"/>
          <w:color w:val="DFDF00"/>
          <w:sz w:val="24"/>
          <w:szCs w:val="24"/>
          <w:lang w:eastAsia="ru-RU"/>
        </w:rPr>
        <w:t xml:space="preserve">, </w:t>
      </w:r>
      <w:r w:rsidRPr="007470B5">
        <w:rPr>
          <w:rFonts w:ascii="Arial Narrow" w:eastAsia="Times New Roman" w:hAnsi="Arial Narrow" w:cs="Arial"/>
          <w:color w:val="404000"/>
          <w:sz w:val="24"/>
          <w:szCs w:val="24"/>
          <w:lang w:eastAsia="ru-RU"/>
        </w:rPr>
        <w:t xml:space="preserve">направленные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 предотвращение новых случаев заболеваний и включа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ющи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 в себя влажную и камерную дезинфекц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ию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помещен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ий, ве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щей, предмето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быт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а, обследов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ан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ие контактны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х лиц и про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веде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ние м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едикаментозной п</w:t>
      </w:r>
      <w:r w:rsidRPr="007470B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филактики, значительно Снижающей риск развития заболевания. Контактные </w:t>
      </w:r>
      <w:r w:rsidRPr="007470B5">
        <w:rPr>
          <w:rFonts w:ascii="Arial Narrow" w:eastAsia="Times New Roman" w:hAnsi="Arial Narrow" w:cs="Arial"/>
          <w:color w:val="303000"/>
          <w:sz w:val="24"/>
          <w:szCs w:val="24"/>
          <w:lang w:eastAsia="ru-RU"/>
        </w:rPr>
        <w:t xml:space="preserve">лица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подлежат </w:t>
      </w:r>
      <w:r w:rsidRPr="007470B5">
        <w:rPr>
          <w:rFonts w:ascii="Arial Narrow" w:eastAsia="Times New Roman" w:hAnsi="Arial Narrow" w:cs="Arial"/>
          <w:color w:val="202000"/>
          <w:sz w:val="24"/>
          <w:szCs w:val="24"/>
          <w:lang w:eastAsia="ru-RU"/>
        </w:rPr>
        <w:t xml:space="preserve">динамическому 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наблюдению у фтизиатра. </w:t>
      </w:r>
    </w:p>
    <w:p w:rsidR="007470B5" w:rsidRPr="007470B5" w:rsidRDefault="007470B5" w:rsidP="007470B5">
      <w:pPr>
        <w:spacing w:before="5"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470B5">
        <w:rPr>
          <w:rFonts w:ascii="Arial Narrow" w:eastAsia="Times New Roman" w:hAnsi="Arial Narrow" w:cs="Arial"/>
          <w:color w:val="383800"/>
          <w:sz w:val="24"/>
          <w:szCs w:val="24"/>
          <w:lang w:eastAsia="ru-RU"/>
        </w:rPr>
        <w:t>Туберкулё</w:t>
      </w:r>
      <w:r w:rsidRPr="007470B5">
        <w:rPr>
          <w:rFonts w:ascii="Arial Narrow" w:eastAsia="Times New Roman" w:hAnsi="Arial Narrow" w:cs="Courier New"/>
          <w:color w:val="383800"/>
          <w:sz w:val="24"/>
          <w:szCs w:val="24"/>
          <w:lang w:eastAsia="ru-RU"/>
        </w:rPr>
        <w:t xml:space="preserve">з </w:t>
      </w:r>
      <w:r w:rsidRPr="007470B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– и</w:t>
      </w:r>
      <w:r w:rsidRPr="007470B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злечимое заболевание и по окончании лечения пациент возвращается к работе, учёбе и привычному образу жизни. </w:t>
      </w:r>
    </w:p>
    <w:p w:rsidR="004C6946" w:rsidRPr="007470B5" w:rsidRDefault="004C6946" w:rsidP="007470B5">
      <w:pPr>
        <w:ind w:firstLine="284"/>
        <w:jc w:val="both"/>
        <w:rPr>
          <w:rFonts w:ascii="Arial Narrow" w:hAnsi="Arial Narrow"/>
          <w:sz w:val="24"/>
          <w:szCs w:val="24"/>
        </w:rPr>
      </w:pPr>
    </w:p>
    <w:sectPr w:rsidR="004C6946" w:rsidRPr="007470B5" w:rsidSect="007470B5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470B5"/>
    <w:rsid w:val="004C6946"/>
    <w:rsid w:val="007470B5"/>
    <w:rsid w:val="0089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2019-04-24T16:52:00Z</dcterms:created>
  <dcterms:modified xsi:type="dcterms:W3CDTF">2019-04-24T17:04:00Z</dcterms:modified>
</cp:coreProperties>
</file>