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B6" w:rsidRPr="007470B5" w:rsidRDefault="00243AB6" w:rsidP="00243AB6">
      <w:pPr>
        <w:pStyle w:val="a3"/>
        <w:spacing w:before="0" w:beforeAutospacing="0" w:after="0" w:afterAutospacing="0"/>
        <w:ind w:left="1608" w:right="106"/>
        <w:jc w:val="center"/>
        <w:rPr>
          <w:rFonts w:ascii="Arial Narrow" w:hAnsi="Arial Narrow"/>
          <w:b/>
        </w:rPr>
      </w:pPr>
      <w:r w:rsidRPr="007470B5">
        <w:rPr>
          <w:rFonts w:ascii="Arial Narrow" w:hAnsi="Arial Narrow" w:cs="Arial"/>
          <w:b/>
          <w:color w:val="000000"/>
        </w:rPr>
        <w:t>Материалы о необхо</w:t>
      </w:r>
      <w:r w:rsidRPr="007470B5">
        <w:rPr>
          <w:rFonts w:ascii="Arial Narrow" w:hAnsi="Arial Narrow" w:cs="Arial"/>
          <w:b/>
          <w:color w:val="000000"/>
          <w:u w:val="single"/>
        </w:rPr>
        <w:t>д</w:t>
      </w:r>
      <w:r w:rsidRPr="007470B5">
        <w:rPr>
          <w:rFonts w:ascii="Arial Narrow" w:hAnsi="Arial Narrow" w:cs="Arial"/>
          <w:b/>
          <w:color w:val="000000"/>
        </w:rPr>
        <w:t xml:space="preserve">имости проведения </w:t>
      </w:r>
      <w:proofErr w:type="spellStart"/>
      <w:r w:rsidRPr="007470B5">
        <w:rPr>
          <w:rFonts w:ascii="Arial Narrow" w:hAnsi="Arial Narrow" w:cs="Arial"/>
          <w:b/>
          <w:color w:val="000000"/>
        </w:rPr>
        <w:t>вакцинопрофилактики</w:t>
      </w:r>
      <w:proofErr w:type="spellEnd"/>
    </w:p>
    <w:p w:rsidR="00243AB6" w:rsidRPr="007470B5" w:rsidRDefault="00243AB6" w:rsidP="00243AB6">
      <w:pPr>
        <w:pStyle w:val="a3"/>
        <w:spacing w:before="0" w:beforeAutospacing="0" w:after="0" w:afterAutospacing="0"/>
        <w:ind w:left="1949" w:right="1243"/>
        <w:jc w:val="center"/>
        <w:rPr>
          <w:rFonts w:ascii="Arial Narrow" w:hAnsi="Arial Narrow"/>
          <w:b/>
        </w:rPr>
      </w:pPr>
      <w:r w:rsidRPr="007470B5">
        <w:rPr>
          <w:rFonts w:ascii="Arial Narrow" w:hAnsi="Arial Narrow" w:cs="Arial"/>
          <w:b/>
          <w:color w:val="000000"/>
        </w:rPr>
        <w:t>инфекци</w:t>
      </w:r>
      <w:r w:rsidRPr="007470B5">
        <w:rPr>
          <w:rFonts w:ascii="Arial Narrow" w:hAnsi="Arial Narrow"/>
          <w:b/>
          <w:color w:val="000000"/>
        </w:rPr>
        <w:t>он</w:t>
      </w:r>
      <w:r w:rsidRPr="007470B5">
        <w:rPr>
          <w:rFonts w:ascii="Arial Narrow" w:hAnsi="Arial Narrow" w:cs="Arial"/>
          <w:b/>
          <w:color w:val="000000"/>
        </w:rPr>
        <w:t>ных болезней среди детей и подростков</w:t>
      </w:r>
    </w:p>
    <w:p w:rsidR="00243AB6" w:rsidRPr="007470B5" w:rsidRDefault="00243AB6" w:rsidP="00243AB6">
      <w:pPr>
        <w:spacing w:after="0" w:line="240" w:lineRule="auto"/>
        <w:ind w:firstLine="284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</w:p>
    <w:p w:rsidR="00243AB6" w:rsidRPr="007470B5" w:rsidRDefault="00243AB6" w:rsidP="00243AB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Эпидемическая ситуация в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мир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е никогда не была спокойной. Все время наблюдалис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ь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вспы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шки ин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фек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ционн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ы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х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заболева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ний и поя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влялись новые в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иды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заразных болезней, а в последн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ие г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оды происхо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дит во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звр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ащение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«старых» ин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ф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екций. </w:t>
      </w:r>
    </w:p>
    <w:p w:rsidR="00243AB6" w:rsidRPr="007470B5" w:rsidRDefault="00243AB6" w:rsidP="00243AB6">
      <w:pPr>
        <w:spacing w:before="43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Инфекционные болезни возникли задолго до появления человека. На костях динозавров, мамонтов, пещерных медведей и других дре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вних жи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во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тных 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меются следы остеомиелита. Из предко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в чел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ове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ка инфекционные пор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аже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ния ко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стей отмечены у питекантропов с острова Ява, живших 1—2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млн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лет тому назад. Таким образом, человечеств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 еще н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>а з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аре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своего существования встречалось с многочис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лен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ны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ми Ин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фек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ционн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ыми болезнями. По мере возникновения общества и развития социального образа жизни человека многие ин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ф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екции получили широкое распростра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нени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е. </w:t>
      </w:r>
    </w:p>
    <w:p w:rsidR="00243AB6" w:rsidRPr="007470B5" w:rsidRDefault="00243AB6" w:rsidP="00243AB6">
      <w:pPr>
        <w:spacing w:before="19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За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последние 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40 лет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выявлено более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30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новых нозологических форм инфекционны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х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заболеваний (болезнь легионеров, геморрагические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ли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хорадки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Эбола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и Марбург, вирусные гепатиты C, D и E, ВИЧ-инфекция,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микоплазменные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прионные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заболевания и др.). </w:t>
      </w:r>
    </w:p>
    <w:p w:rsidR="00243AB6" w:rsidRPr="007470B5" w:rsidRDefault="00243AB6" w:rsidP="00243AB6">
      <w:pPr>
        <w:spacing w:before="43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При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чиной во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звр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ащения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«старых» и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нфекций (нап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ример, кори, коклюша, бе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шенст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ва и др.) является целый комплекс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фа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кторов: миграц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ия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 рост численности населения, урбанизация, скученность, низкий уровень жизни, изменение экологии, климата, туризм, санитарно-гигиенические условия, генетическ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ая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устойчивость микроорганизмов, отказ от вакци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ации и другие факторы. </w:t>
      </w:r>
    </w:p>
    <w:p w:rsidR="00243AB6" w:rsidRPr="007470B5" w:rsidRDefault="00243AB6" w:rsidP="00243AB6">
      <w:pPr>
        <w:spacing w:before="24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На подъ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ем ин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ф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екци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онной заболеваемости в последние го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>д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ы в России повлияли дополнительные факторы: отказ и необоснова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нный отв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од от в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акцина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ции,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ш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ирокая кампания против ва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кцинаци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и (активизация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антивак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цина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льного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лобби). </w:t>
      </w:r>
    </w:p>
    <w:p w:rsidR="00243AB6" w:rsidRPr="007470B5" w:rsidRDefault="00243AB6" w:rsidP="00243AB6">
      <w:pPr>
        <w:spacing w:before="43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Хорошо известно, что пр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оф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илак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тик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 является самым эффективным и самым экономичным способом сохранения здоровья людей. Существует три направления про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ф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илактических мероприятий ин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ф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екционных заболеваний: </w:t>
      </w:r>
    </w:p>
    <w:p w:rsidR="00243AB6" w:rsidRPr="007470B5" w:rsidRDefault="00243AB6" w:rsidP="00243AB6">
      <w:pPr>
        <w:spacing w:before="67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1)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на источник инфекции - обезвреживание его (дезинфекция, дезинсекция (уничтожение насекомых) и дератизации (уничтожение грызунов)); </w:t>
      </w:r>
    </w:p>
    <w:p w:rsidR="00243AB6" w:rsidRPr="007470B5" w:rsidRDefault="00243AB6" w:rsidP="00243AB6">
      <w:pPr>
        <w:spacing w:before="5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ru-RU"/>
        </w:rPr>
        <w:t>2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) разрыв путей передачи инфекции; </w:t>
      </w:r>
    </w:p>
    <w:p w:rsidR="00243AB6" w:rsidRPr="007470B5" w:rsidRDefault="00243AB6" w:rsidP="00243AB6">
      <w:pPr>
        <w:spacing w:before="5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3) повышение невосприим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u w:val="single"/>
          <w:lang w:eastAsia="ru-RU"/>
        </w:rPr>
        <w:t>ч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ивости людей к инфекционным заболеваниям (иммунопрофилактика). </w:t>
      </w:r>
    </w:p>
    <w:p w:rsidR="00243AB6" w:rsidRPr="007470B5" w:rsidRDefault="00243AB6" w:rsidP="00243AB6">
      <w:pPr>
        <w:spacing w:before="5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Важне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йшее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значен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ие имеют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своевремен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ное в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ы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явление инф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екционных больных, ранняя их изоляция и госпитализация. Разорвать путь передачи инфекции возможно соблюдением правил личной и общественной гигиены. </w:t>
      </w:r>
    </w:p>
    <w:p w:rsidR="00243AB6" w:rsidRPr="007470B5" w:rsidRDefault="00243AB6" w:rsidP="00243AB6">
      <w:pPr>
        <w:spacing w:before="5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Профилактические мероприятия, связанные с повышением невосприимчивос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ти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людей к инфекционным заболеваниям, достигаются с помощью так называемого искусственного иммунитета, который создается путем введения (прививки) в организм здоровых людей вакцин и анатоксинов. </w:t>
      </w:r>
    </w:p>
    <w:p w:rsidR="00243AB6" w:rsidRPr="007470B5" w:rsidRDefault="00243AB6" w:rsidP="00243AB6">
      <w:pPr>
        <w:spacing w:before="5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На 1 января 2004 года медицина располагала 100 вакцинами от 40 инфекций и каждое десятилетие приносит всё новые дости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u w:val="single"/>
          <w:lang w:eastAsia="ru-RU"/>
        </w:rPr>
        <w:t>ж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ения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вакцинопрофилак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тики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. </w:t>
      </w:r>
    </w:p>
    <w:p w:rsidR="00243AB6" w:rsidRPr="007470B5" w:rsidRDefault="00243AB6" w:rsidP="00243AB6">
      <w:pPr>
        <w:spacing w:before="269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1E1E00"/>
          <w:sz w:val="24"/>
          <w:szCs w:val="24"/>
          <w:lang w:eastAsia="ru-RU"/>
        </w:rPr>
        <w:t xml:space="preserve">В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настоящее время в соответствии с федеральным законом от 17</w:t>
      </w:r>
      <w:r w:rsidRPr="007470B5">
        <w:rPr>
          <w:rFonts w:ascii="Arial Narrow" w:eastAsia="Times New Roman" w:hAnsi="Arial Narrow" w:cs="Arial"/>
          <w:color w:val="787800"/>
          <w:sz w:val="24"/>
          <w:szCs w:val="24"/>
          <w:lang w:eastAsia="ru-RU"/>
        </w:rPr>
        <w:t>.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09</w:t>
      </w:r>
      <w:r w:rsidRPr="007470B5">
        <w:rPr>
          <w:rFonts w:ascii="Arial Narrow" w:eastAsia="Times New Roman" w:hAnsi="Arial Narrow" w:cs="Arial"/>
          <w:color w:val="303000"/>
          <w:sz w:val="24"/>
          <w:szCs w:val="24"/>
          <w:lang w:eastAsia="ru-RU"/>
        </w:rPr>
        <w:t>.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1998 </w:t>
      </w:r>
      <w:proofErr w:type="spellStart"/>
      <w:r w:rsidRPr="007470B5">
        <w:rPr>
          <w:rFonts w:ascii="Arial Narrow" w:eastAsia="Times New Roman" w:hAnsi="Arial Narrow" w:cs="Arial"/>
          <w:color w:val="707000"/>
          <w:sz w:val="24"/>
          <w:szCs w:val="24"/>
          <w:lang w:eastAsia="ru-RU"/>
        </w:rPr>
        <w:t>No</w:t>
      </w:r>
      <w:proofErr w:type="spellEnd"/>
      <w:r w:rsidRPr="007470B5">
        <w:rPr>
          <w:rFonts w:ascii="Arial Narrow" w:eastAsia="Times New Roman" w:hAnsi="Arial Narrow" w:cs="Arial"/>
          <w:color w:val="707000"/>
          <w:sz w:val="24"/>
          <w:szCs w:val="24"/>
          <w:lang w:eastAsia="ru-RU"/>
        </w:rPr>
        <w:t xml:space="preserve">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157-ФЗ «Об иммунопрофилактике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фекционных болезней» вак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цин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ация является частью государств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ен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ной по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литик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 в области здравоохра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не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ния. </w:t>
      </w:r>
    </w:p>
    <w:p w:rsidR="00243AB6" w:rsidRPr="007470B5" w:rsidRDefault="00243AB6" w:rsidP="00243AB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Бесплатна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я вакцинац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ия в Российской Федерации осуществляет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>с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я в соответствии с Национальным календарем профилактическ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>и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х п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рививок, утвержденным приказом Министерства здравоохранения Российской Федерации от 21.03.2014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No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125н «Об утверждении национального календаря профилактическ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их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рививок и календа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ря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профилактически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х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ививок п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о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Эпидемическим показаниям». </w:t>
      </w:r>
    </w:p>
    <w:p w:rsidR="00243AB6" w:rsidRPr="007470B5" w:rsidRDefault="00243AB6" w:rsidP="00243AB6">
      <w:pPr>
        <w:spacing w:before="58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Прививочный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календар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ь ра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зрабатывается 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с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учетом все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х во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зрастных особенностей, в том числе и наиболее опасных инфекционных заболеваний у детей первого го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д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а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жи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зни. Прививки, которые 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>д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елаются в рамках На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ци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онального календаря, позволяют з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нач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итель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но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снизить р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иск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заболева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ния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у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lastRenderedPageBreak/>
        <w:t>детей. А если ребенок все же заболеет, то сделанная прививка будет способствовать протеканию болезни в более легкой фор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ме и избав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ит от тяжелых осложн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ений, мн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огие из которых крайне опасны для ЖИЗНИ. </w:t>
      </w:r>
    </w:p>
    <w:p w:rsidR="00243AB6" w:rsidRPr="007470B5" w:rsidRDefault="00243AB6" w:rsidP="00243AB6">
      <w:pPr>
        <w:spacing w:before="29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Календарь прививок состоит из двух разделов: </w:t>
      </w:r>
    </w:p>
    <w:p w:rsidR="00243AB6" w:rsidRPr="007470B5" w:rsidRDefault="00243AB6" w:rsidP="00243AB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1) национальный календарь профилактических прививок, предусматривающий вак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ци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нацию против 12 инфекционных заболеваний (гепатита В, туберкулёз, полиомиелит, коклюш, дифтерия, столбняк, корь, эпидемический паротит, краснуха, грипп,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пнев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мококковая ин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ф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екция,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гемофильная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инфекция (для детей из групп риска); </w:t>
      </w:r>
    </w:p>
    <w:p w:rsidR="00243AB6" w:rsidRPr="007470B5" w:rsidRDefault="00243AB6" w:rsidP="00243AB6">
      <w:pPr>
        <w:spacing w:before="38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2) календарь прививок По эпидемическим показаниям –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пр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очаговы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х инф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е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кций (клещевой энцеф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алит, ле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птоспироз и д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>р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.) 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и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зоонозных инфекций (бруцеллез, туляремия, сибирская язва). К этой же категории могут быть отнесе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ы пр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иви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вк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и, пр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оводимые в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группах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риска - л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ицам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к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ак с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высокой возможностью за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р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ажения, так и с высокой опасностью для окружающих в случае их заболевания (к таким заболеваниям относятся гепатит А, б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рю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шной тиф, холера). </w:t>
      </w:r>
    </w:p>
    <w:p w:rsidR="00243AB6" w:rsidRPr="007470B5" w:rsidRDefault="00243AB6" w:rsidP="00243AB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Календарь прививок - э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то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минимальная,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так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называемая, обязательная схема, предусмотренная 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для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с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ех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детей Российск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ой Фед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ерац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ии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. Но к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р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оме обязательных прививок, существует и другие – дополнительные, которые зачастую не менее необходимы современному ребенку. </w:t>
      </w:r>
    </w:p>
    <w:p w:rsidR="00243AB6" w:rsidRPr="007470B5" w:rsidRDefault="00243AB6" w:rsidP="00243AB6">
      <w:pPr>
        <w:spacing w:before="5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 связи с этим, 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на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территории Свердловско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й о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блас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ти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утвержден регионал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ьный к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алендар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ь прив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иво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к (Приказ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Министерств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а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здравоохранения Свердловской области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No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1895-п, Управления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по Свердловской област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No</w:t>
      </w:r>
      <w:proofErr w:type="spellEnd"/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01-01-01-01/393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от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01.11.2017 «Об утверждении регионального календар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я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профилактических пр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ививок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Свердловск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ой об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ласти»), в котором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допол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нитель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но к вакцинации, проводимой в рамках национ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ально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го кале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ндаря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рививок, предусмотрена вакцинация детей против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ротовиру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сн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ой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, менингококково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й, </w:t>
      </w:r>
      <w:proofErr w:type="spellStart"/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пап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иллома-в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ирусной</w:t>
      </w:r>
      <w:proofErr w:type="spellEnd"/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 инф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екции, гепатита А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,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клещевого энцефалита, ветрян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ой о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спы, а также рева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кц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инац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ия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против коклюша в возрасте 6-7 лет. </w:t>
      </w:r>
    </w:p>
    <w:p w:rsidR="00243AB6" w:rsidRPr="007470B5" w:rsidRDefault="00243AB6" w:rsidP="00243AB6">
      <w:pPr>
        <w:spacing w:before="72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 настоящее время все больше людей с детьми выезжают с туристической целью в другие р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егио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ны и за пределы Российской Федерации. В связи с этим, все </w:t>
      </w:r>
    </w:p>
    <w:p w:rsidR="00243AB6" w:rsidRPr="007470B5" w:rsidRDefault="00243AB6" w:rsidP="00243AB6">
      <w:pPr>
        <w:spacing w:before="206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большее значение приобретает </w:t>
      </w:r>
      <w:r w:rsidRPr="007470B5">
        <w:rPr>
          <w:rFonts w:ascii="Arial Narrow" w:eastAsia="Times New Roman" w:hAnsi="Arial Narrow" w:cs="Arial"/>
          <w:color w:val="303000"/>
          <w:sz w:val="24"/>
          <w:szCs w:val="24"/>
          <w:lang w:eastAsia="ru-RU"/>
        </w:rPr>
        <w:t xml:space="preserve">необходимость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заблаговременно вакцинироваться про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тив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нф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екций, характерны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х </w:t>
      </w:r>
      <w:r w:rsidRPr="007470B5">
        <w:rPr>
          <w:rFonts w:ascii="Arial Narrow" w:eastAsia="Times New Roman" w:hAnsi="Arial Narrow" w:cs="Courier New"/>
          <w:color w:val="101000"/>
          <w:sz w:val="24"/>
          <w:szCs w:val="24"/>
          <w:lang w:eastAsia="ru-RU"/>
        </w:rPr>
        <w:t xml:space="preserve">для </w:t>
      </w:r>
      <w:r w:rsidRPr="007470B5">
        <w:rPr>
          <w:rFonts w:ascii="Arial Narrow" w:eastAsia="Times New Roman" w:hAnsi="Arial Narrow" w:cs="Times New Roman"/>
          <w:color w:val="080800"/>
          <w:sz w:val="24"/>
          <w:szCs w:val="24"/>
          <w:lang w:eastAsia="ru-RU"/>
        </w:rPr>
        <w:t xml:space="preserve">данного </w:t>
      </w:r>
      <w:r w:rsidRPr="007470B5">
        <w:rPr>
          <w:rFonts w:ascii="Arial Narrow" w:eastAsia="Times New Roman" w:hAnsi="Arial Narrow" w:cs="Arial"/>
          <w:color w:val="101000"/>
          <w:sz w:val="24"/>
          <w:szCs w:val="24"/>
          <w:lang w:eastAsia="ru-RU"/>
        </w:rPr>
        <w:t>р</w:t>
      </w:r>
      <w:r w:rsidRPr="007470B5">
        <w:rPr>
          <w:rFonts w:ascii="Arial Narrow" w:eastAsia="Times New Roman" w:hAnsi="Arial Narrow" w:cs="Times New Roman"/>
          <w:color w:val="101000"/>
          <w:sz w:val="24"/>
          <w:szCs w:val="24"/>
          <w:lang w:eastAsia="ru-RU"/>
        </w:rPr>
        <w:t xml:space="preserve">егиона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(клеще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вой эн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цефалит, брюшной </w:t>
      </w:r>
      <w:r w:rsidRPr="007470B5">
        <w:rPr>
          <w:rFonts w:ascii="Arial Narrow" w:eastAsia="Times New Roman" w:hAnsi="Arial Narrow" w:cs="Arial"/>
          <w:color w:val="505000"/>
          <w:sz w:val="24"/>
          <w:szCs w:val="24"/>
          <w:lang w:eastAsia="ru-RU"/>
        </w:rPr>
        <w:t>тиф</w:t>
      </w:r>
      <w:r w:rsidRPr="007470B5">
        <w:rPr>
          <w:rFonts w:ascii="Arial Narrow" w:eastAsia="Times New Roman" w:hAnsi="Arial Narrow" w:cs="Arial"/>
          <w:color w:val="CFCF00"/>
          <w:sz w:val="24"/>
          <w:szCs w:val="24"/>
          <w:lang w:eastAsia="ru-RU"/>
        </w:rPr>
        <w:t xml:space="preserve">,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туляремия, желтая лихорадка и др.)</w:t>
      </w:r>
      <w:r w:rsidRPr="007470B5">
        <w:rPr>
          <w:rFonts w:ascii="Arial Narrow" w:eastAsia="Times New Roman" w:hAnsi="Arial Narrow" w:cs="Arial"/>
          <w:color w:val="0A0A00"/>
          <w:sz w:val="24"/>
          <w:szCs w:val="24"/>
          <w:lang w:eastAsia="ru-RU"/>
        </w:rPr>
        <w:t xml:space="preserve">. </w:t>
      </w:r>
    </w:p>
    <w:p w:rsidR="00243AB6" w:rsidRPr="007470B5" w:rsidRDefault="00243AB6" w:rsidP="00243AB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Вакцин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ы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взаимодействуют с иммунной </w:t>
      </w:r>
      <w:r w:rsidRPr="007470B5">
        <w:rPr>
          <w:rFonts w:ascii="Arial Narrow" w:eastAsia="Times New Roman" w:hAnsi="Arial Narrow" w:cs="Arial"/>
          <w:color w:val="202000"/>
          <w:sz w:val="24"/>
          <w:szCs w:val="24"/>
          <w:lang w:eastAsia="ru-RU"/>
        </w:rPr>
        <w:t>системой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, 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в </w:t>
      </w:r>
      <w:r w:rsidRPr="007470B5">
        <w:rPr>
          <w:rFonts w:ascii="Arial Narrow" w:eastAsia="Times New Roman" w:hAnsi="Arial Narrow" w:cs="Arial"/>
          <w:color w:val="282800"/>
          <w:sz w:val="24"/>
          <w:szCs w:val="24"/>
          <w:lang w:eastAsia="ru-RU"/>
        </w:rPr>
        <w:t>резуль</w:t>
      </w:r>
      <w:r w:rsidRPr="007470B5">
        <w:rPr>
          <w:rFonts w:ascii="Arial Narrow" w:eastAsia="Times New Roman" w:hAnsi="Arial Narrow" w:cs="Times New Roman"/>
          <w:color w:val="282800"/>
          <w:sz w:val="24"/>
          <w:szCs w:val="24"/>
          <w:lang w:eastAsia="ru-RU"/>
        </w:rPr>
        <w:t xml:space="preserve">тате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чего формируется иммунный ответ, аналогичный иммунной реакции </w:t>
      </w:r>
      <w:r w:rsidRPr="007470B5">
        <w:rPr>
          <w:rFonts w:ascii="Arial Narrow" w:eastAsia="Times New Roman" w:hAnsi="Arial Narrow" w:cs="Arial"/>
          <w:color w:val="191900"/>
          <w:sz w:val="24"/>
          <w:szCs w:val="24"/>
          <w:lang w:eastAsia="ru-RU"/>
        </w:rPr>
        <w:t xml:space="preserve">на </w:t>
      </w:r>
      <w:r w:rsidRPr="007470B5">
        <w:rPr>
          <w:rFonts w:ascii="Arial Narrow" w:eastAsia="Times New Roman" w:hAnsi="Arial Narrow" w:cs="Arial"/>
          <w:color w:val="101000"/>
          <w:sz w:val="24"/>
          <w:szCs w:val="24"/>
          <w:lang w:eastAsia="ru-RU"/>
        </w:rPr>
        <w:t xml:space="preserve">естественную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нф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екцию, но без развития заболевания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или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риска возникнове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ния у п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ривитого потенциальных осложнений. Напротив,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цена фо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рмирования </w:t>
      </w:r>
      <w:r w:rsidRPr="007470B5">
        <w:rPr>
          <w:rFonts w:ascii="Arial Narrow" w:eastAsia="Times New Roman" w:hAnsi="Arial Narrow" w:cs="Arial"/>
          <w:color w:val="141400"/>
          <w:sz w:val="24"/>
          <w:szCs w:val="24"/>
          <w:lang w:eastAsia="ru-RU"/>
        </w:rPr>
        <w:t xml:space="preserve">иммунитета </w:t>
      </w:r>
      <w:r w:rsidRPr="007470B5">
        <w:rPr>
          <w:rFonts w:ascii="Arial Narrow" w:eastAsia="Times New Roman" w:hAnsi="Arial Narrow" w:cs="Arial"/>
          <w:color w:val="404000"/>
          <w:sz w:val="24"/>
          <w:szCs w:val="24"/>
          <w:lang w:eastAsia="ru-RU"/>
        </w:rPr>
        <w:t xml:space="preserve">путем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заражения естественно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й инфекцие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й может оказаться слишком высока: заражение </w:t>
      </w:r>
      <w:proofErr w:type="spellStart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гемофильной</w:t>
      </w:r>
      <w:proofErr w:type="spellEnd"/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ин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ф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екцией может обернуться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наруш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ениями со стороны центральной нервной системы, краснуха — врожденными дефектами, ин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ф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екция гепатита В – раком печени, а осложнения кори — летальным исходом. </w:t>
      </w:r>
    </w:p>
    <w:p w:rsidR="00243AB6" w:rsidRPr="007470B5" w:rsidRDefault="00243AB6" w:rsidP="00243AB6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Вакцин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ы бе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зопасны. Люб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ая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лицензированн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ая вакцин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а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проходит Тщательную проверку в рамках нескольких этапов Испытаний и только после этого признаетс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я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пригодной к использованию. В большинстве случа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ев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реакции н</w:t>
      </w:r>
      <w:r w:rsidRPr="007470B5">
        <w:rPr>
          <w:rFonts w:ascii="Arial Narrow" w:eastAsia="Times New Roman" w:hAnsi="Arial Narrow" w:cs="Courier New"/>
          <w:color w:val="000000"/>
          <w:sz w:val="24"/>
          <w:szCs w:val="24"/>
          <w:lang w:eastAsia="ru-RU"/>
        </w:rPr>
        <w:t xml:space="preserve">а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вакцинацию, например, боль в руке или несколько повышенная температура, как правило, незначительны и быстро проход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я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т. В тех редких случаях, когда имеют место серьезные побочные э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фф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екты, немедле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нно пр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оводится р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а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сследование. Гораздо выше вероятность серьезно пострадать о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 xml:space="preserve">т 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болезни, предупреждаемой вакцин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ацие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й, чем от самой вакцины. Наприме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р, при з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аболевании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пол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иомиелитом может развиться паралич, корь может вызвать энцефалит и слепоту, а некоторые заболевания, 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пре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дупреждаемы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е вак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цинацией, могут даже привести к смерти. Преимущества вакцинации значительно перевешивают риски, и без вакцинации слу</w:t>
      </w:r>
      <w:r w:rsidRPr="007470B5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чае</w:t>
      </w: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 болезни и смерти было бы намного больше. </w:t>
      </w:r>
    </w:p>
    <w:p w:rsidR="00243AB6" w:rsidRPr="007470B5" w:rsidRDefault="00243AB6" w:rsidP="00243AB6">
      <w:pPr>
        <w:spacing w:before="43"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470B5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Не следует бояться вакцинации, надо грамотно и серьезно относиться к этой важной мере защиты Вашего здоровья. </w:t>
      </w:r>
    </w:p>
    <w:p w:rsidR="004C6946" w:rsidRDefault="004C6946"/>
    <w:sectPr w:rsidR="004C6946" w:rsidSect="004C6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43AB6"/>
    <w:rsid w:val="00243AB6"/>
    <w:rsid w:val="004C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1088</Words>
  <Characters>6208</Characters>
  <Application>Microsoft Office Word</Application>
  <DocSecurity>0</DocSecurity>
  <Lines>51</Lines>
  <Paragraphs>14</Paragraphs>
  <ScaleCrop>false</ScaleCrop>
  <Company>MultiDVD Team</Company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2019-04-24T17:02:00Z</dcterms:created>
  <dcterms:modified xsi:type="dcterms:W3CDTF">2019-04-24T17:04:00Z</dcterms:modified>
</cp:coreProperties>
</file>