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A9" w:rsidRPr="00BB09AD" w:rsidRDefault="00BB09AD" w:rsidP="00BB09AD">
      <w:pPr>
        <w:spacing w:after="0"/>
        <w:ind w:left="-851" w:firstLine="851"/>
        <w:jc w:val="center"/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100965</wp:posOffset>
            </wp:positionH>
            <wp:positionV relativeFrom="paragraph">
              <wp:posOffset>-3810</wp:posOffset>
            </wp:positionV>
            <wp:extent cx="3036864" cy="1996232"/>
            <wp:effectExtent l="0" t="0" r="0" b="4445"/>
            <wp:wrapTight wrapText="bothSides">
              <wp:wrapPolygon edited="0">
                <wp:start x="0" y="0"/>
                <wp:lineTo x="0" y="21442"/>
                <wp:lineTo x="21410" y="21442"/>
                <wp:lineTo x="21410" y="0"/>
                <wp:lineTo x="0" y="0"/>
              </wp:wrapPolygon>
            </wp:wrapTight>
            <wp:docPr id="1" name="Рисунок 1" descr="https://maxmenu.ru/wp-content/uploads/2016/01/kak-gotovit-bez-masla-4-prostyx-sposob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xmenu.ru/wp-content/uploads/2016/01/kak-gotovit-bez-masla-4-prostyx-sposobo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864" cy="1996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30A9" w:rsidRPr="00BB09AD"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t>Готовьте щадящим способом</w:t>
      </w:r>
    </w:p>
    <w:p w:rsidR="009030A9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Питание детей, которые учатся, должно быть не только полезным и сбалансированным, но и правильно приготовленным. От способа приготовления зависит действительно многое. В первую очередь то не станет ли продукт вредным, и как много витаминов и минералов в нем сохранится.</w:t>
      </w:r>
    </w:p>
    <w:p w:rsidR="009030A9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 xml:space="preserve">Вот почему жарка в масле и готовка во фритюре – это не подходящий вариант для детской кухни. Впитывая в себе много масла, блюдо становится жирным и более калорийным, а если при жарке была нарушена технология, то продукт напитывается еще и </w:t>
      </w:r>
      <w:proofErr w:type="spellStart"/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трансжирами</w:t>
      </w:r>
      <w:proofErr w:type="spellEnd"/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.</w:t>
      </w:r>
    </w:p>
    <w:p w:rsidR="009030A9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 xml:space="preserve">Лучше всего отваривать, готовить на пару, тушить без масла, жарить на гриле, запекать в духовке, готовить в </w:t>
      </w:r>
      <w:proofErr w:type="spellStart"/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мультиварке</w:t>
      </w:r>
      <w:proofErr w:type="spellEnd"/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. Эти способы вполне безопасны и не нанесут вреда детскому ЖКТ.</w:t>
      </w:r>
    </w:p>
    <w:p w:rsidR="009030A9" w:rsidRPr="00BB09AD" w:rsidRDefault="009030A9" w:rsidP="00BB09AD">
      <w:pPr>
        <w:spacing w:after="0"/>
        <w:ind w:left="-851" w:firstLine="851"/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t>Корректируйте питание школьника с расчетом тренировок</w:t>
      </w:r>
    </w:p>
    <w:p w:rsidR="009030A9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Если помимо школьных занятий ребенок посещает еще какие-то спортивные секции, то его рацион нужно корректировать с учетом тренировок. Думая, чем кормить школьника, у которого много физических нагрузок, помните, что маленьким спортсменам нужно больше белка и сложных углеводов.</w:t>
      </w:r>
    </w:p>
    <w:p w:rsidR="009030A9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Протеины обеспечат нормальный рост мышечной массы и правильное восстановление после нагрузок, а углеводы дадут энергию и силы для тренировок. Перед тренировкой есть нельзя, последний прием пищи должен быть за 1,5-2 часа до занятия.</w:t>
      </w:r>
    </w:p>
    <w:p w:rsidR="00C12DA3" w:rsidRPr="00BB09AD" w:rsidRDefault="009030A9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После тренировки можно поесть уже через полчаса, а если ребенок голоден, то пусть перекусит чем-то полезным прямо в раздевалке. Это может быть фрукт, злаковый батончик, орешки. Питани</w:t>
      </w:r>
      <w:r w:rsidR="00227E96"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 xml:space="preserve">е спортсменов должно быть богатыми </w:t>
      </w:r>
      <w:r w:rsidR="00C12DA3"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витаминами и минералами. Если ребенок не любит какую-то определенную категорию продуктов, то его рацион обязательно нужно обогащать витаминно-минеральными комплексами.</w:t>
      </w:r>
    </w:p>
    <w:p w:rsidR="00BB09AD" w:rsidRDefault="00BB09AD" w:rsidP="00BB09AD">
      <w:pPr>
        <w:spacing w:after="0"/>
        <w:ind w:left="-851" w:firstLine="851"/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br w:type="page"/>
      </w:r>
    </w:p>
    <w:p w:rsidR="00C12DA3" w:rsidRPr="00BB09AD" w:rsidRDefault="00BB09AD" w:rsidP="00BB09AD">
      <w:pPr>
        <w:spacing w:after="0"/>
        <w:ind w:left="-851" w:firstLine="851"/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-3810</wp:posOffset>
            </wp:positionV>
            <wp:extent cx="3059552" cy="2041295"/>
            <wp:effectExtent l="0" t="0" r="7620" b="0"/>
            <wp:wrapTight wrapText="bothSides">
              <wp:wrapPolygon edited="0">
                <wp:start x="0" y="0"/>
                <wp:lineTo x="0" y="21371"/>
                <wp:lineTo x="21519" y="21371"/>
                <wp:lineTo x="21519" y="0"/>
                <wp:lineTo x="0" y="0"/>
              </wp:wrapPolygon>
            </wp:wrapTight>
            <wp:docPr id="2" name="Рисунок 2" descr="https://perelomu.net/wp-content/uploads/2018/09/dieta_dlya_detey_6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relomu.net/wp-content/uploads/2018/09/dieta_dlya_detey_6-1024x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552" cy="204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2DA3" w:rsidRPr="00BB09AD">
        <w:rPr>
          <w:rFonts w:ascii="Times New Roman" w:eastAsia="Arial" w:hAnsi="Times New Roman" w:cs="Times New Roman"/>
          <w:b/>
          <w:color w:val="FF0000"/>
          <w:sz w:val="32"/>
          <w:szCs w:val="32"/>
          <w:shd w:val="clear" w:color="auto" w:fill="FFFFFF"/>
        </w:rPr>
        <w:t>Обращайте внимание на индивидуальные особенности ребенка</w:t>
      </w:r>
    </w:p>
    <w:p w:rsidR="00C12DA3" w:rsidRPr="00BB09AD" w:rsidRDefault="00C12DA3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Все дети, как и все взрослые – разные. Одни обожают кашу и готовы есть ее хоть три раза в день, но зато почти не едят свежие овощи, другие могут съесть целую тарелку овощного салата, но к каше не притронутся. У одних любимый фрукт яблоко, другие не представляют жизни без персиков. А некоторые дети и вовсе отказались от мяса и рыбы, став вегетарианцами.</w:t>
      </w:r>
    </w:p>
    <w:p w:rsidR="00C12DA3" w:rsidRPr="00BB09AD" w:rsidRDefault="00C12DA3" w:rsidP="00BB09AD">
      <w:pPr>
        <w:spacing w:after="0"/>
        <w:ind w:left="-851" w:firstLine="851"/>
        <w:jc w:val="both"/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>Пищевые вкусы детей могут не совпадать с пристрастиями родителей, но это не значит, что теперь их нужно заставлять есть нелюбимые блюда. Пусть ребенок сам выбирает то, что будет в его тарелке и школьном ланч-боксе, а вы, как мудрый родитель, сбалансируйте детский рацион так, чтобы в нем было все необходимое.</w:t>
      </w:r>
    </w:p>
    <w:p w:rsidR="00C12DA3" w:rsidRPr="00BB09AD" w:rsidRDefault="00C12DA3" w:rsidP="00BB09AD">
      <w:pPr>
        <w:spacing w:after="0"/>
        <w:ind w:left="-851" w:firstLine="851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B09AD">
        <w:rPr>
          <w:rFonts w:ascii="Times New Roman" w:eastAsia="Arial" w:hAnsi="Times New Roman" w:cs="Times New Roman"/>
          <w:sz w:val="32"/>
          <w:szCs w:val="32"/>
          <w:shd w:val="clear" w:color="auto" w:fill="FFFFFF"/>
        </w:rPr>
        <w:t xml:space="preserve">Станьте диетологом для своего ребенка и тогда вопрос, чем кормить школьника, решится сам по себе. </w:t>
      </w:r>
      <w:bookmarkStart w:id="0" w:name="_GoBack"/>
      <w:bookmarkEnd w:id="0"/>
    </w:p>
    <w:p w:rsidR="00656931" w:rsidRDefault="00656931" w:rsidP="009030A9"/>
    <w:sectPr w:rsidR="0065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13"/>
    <w:rsid w:val="00227E96"/>
    <w:rsid w:val="00425113"/>
    <w:rsid w:val="00656931"/>
    <w:rsid w:val="009030A9"/>
    <w:rsid w:val="00BB09AD"/>
    <w:rsid w:val="00C1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DAB8E-F095-4263-A321-6518B99F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0A9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smp-zavarch</dc:creator>
  <cp:lastModifiedBy>Пользователь Windows</cp:lastModifiedBy>
  <cp:revision>5</cp:revision>
  <dcterms:created xsi:type="dcterms:W3CDTF">2021-04-22T15:25:00Z</dcterms:created>
  <dcterms:modified xsi:type="dcterms:W3CDTF">2021-04-23T06:24:00Z</dcterms:modified>
</cp:coreProperties>
</file>